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before="180" w:after="180"/>
        <w:jc w:val="center"/>
        <w:rPr>
          <w:rFonts w:ascii="標楷體" w:hAnsi="標楷體" w:eastAsia="標楷體"/>
          <w:sz w:val="32"/>
          <w:szCs w:val="32"/>
        </w:rPr>
      </w:pPr>
      <w:bookmarkStart w:id="0" w:name="__DdeLink__65_4266310589"/>
      <w:bookmarkStart w:id="1" w:name="_GoBack"/>
      <w:r>
        <w:rPr>
          <w:rFonts w:ascii="標楷體" w:hAnsi="標楷體" w:eastAsia="標楷體"/>
          <w:sz w:val="32"/>
          <w:szCs w:val="32"/>
        </w:rPr>
        <w:t>臺北市立大學國小雙語師資培育課程兼任教師調查表</w:t>
      </w:r>
      <w:bookmarkEnd w:id="0"/>
      <w:bookmarkEnd w:id="1"/>
    </w:p>
    <w:tbl>
      <w:tblPr>
        <w:tblStyle w:val="a4"/>
        <w:tblW w:w="82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56"/>
        <w:gridCol w:w="1599"/>
        <w:gridCol w:w="890"/>
        <w:gridCol w:w="1803"/>
        <w:gridCol w:w="2347"/>
      </w:tblGrid>
      <w:tr>
        <w:trPr>
          <w:trHeight w:val="629" w:hRule="atLeast"/>
        </w:trPr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姓名</w:t>
            </w:r>
          </w:p>
        </w:tc>
        <w:tc>
          <w:tcPr>
            <w:tcW w:w="248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803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2347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08" w:hRule="atLeast"/>
        </w:trPr>
        <w:tc>
          <w:tcPr>
            <w:tcW w:w="32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電子信箱</w:t>
            </w:r>
          </w:p>
        </w:tc>
        <w:tc>
          <w:tcPr>
            <w:tcW w:w="50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08" w:hRule="atLeast"/>
        </w:trPr>
        <w:tc>
          <w:tcPr>
            <w:tcW w:w="325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現職學校與職稱</w:t>
            </w:r>
          </w:p>
        </w:tc>
        <w:tc>
          <w:tcPr>
            <w:tcW w:w="504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8" w:hRule="atLeast"/>
        </w:trPr>
        <w:tc>
          <w:tcPr>
            <w:tcW w:w="3255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英語能力符合相當於</w:t>
            </w:r>
            <w:r>
              <w:rPr>
                <w:rFonts w:eastAsia="標楷體" w:ascii="標楷體" w:hAnsi="標楷體"/>
                <w:sz w:val="28"/>
                <w:szCs w:val="28"/>
              </w:rPr>
              <w:t>CEFR</w:t>
            </w:r>
            <w:r>
              <w:rPr>
                <w:rFonts w:ascii="標楷體" w:hAnsi="標楷體" w:eastAsia="標楷體"/>
                <w:sz w:val="28"/>
                <w:szCs w:val="28"/>
              </w:rPr>
              <w:t>語言參考架構</w:t>
            </w:r>
            <w:r>
              <w:rPr>
                <w:rFonts w:eastAsia="標楷體" w:ascii="標楷體" w:hAnsi="標楷體"/>
                <w:sz w:val="28"/>
                <w:szCs w:val="28"/>
              </w:rPr>
              <w:t>B2</w:t>
            </w:r>
            <w:r>
              <w:rPr>
                <w:rFonts w:ascii="標楷體" w:hAnsi="標楷體" w:eastAsia="標楷體"/>
                <w:sz w:val="28"/>
                <w:szCs w:val="28"/>
              </w:rPr>
              <w:t>級</w:t>
            </w:r>
          </w:p>
        </w:tc>
        <w:tc>
          <w:tcPr>
            <w:tcW w:w="504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是</w:t>
            </w:r>
          </w:p>
          <w:p>
            <w:pPr>
              <w:pStyle w:val="Normal"/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否</w:t>
            </w:r>
          </w:p>
        </w:tc>
      </w:tr>
      <w:tr>
        <w:trPr>
          <w:trHeight w:val="729" w:hRule="atLeast"/>
        </w:trPr>
        <w:tc>
          <w:tcPr>
            <w:tcW w:w="3255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最高學位、畢業學校與系所名稱</w:t>
            </w:r>
          </w:p>
        </w:tc>
        <w:tc>
          <w:tcPr>
            <w:tcW w:w="504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相關資格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請勾選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6639" w:type="dxa"/>
            <w:gridSpan w:val="4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現任國內外研究院特聘研究員、研究員、副研究員或助理研究員。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具有博士學位。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具博士候選人資格。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現任中小學校長、幼兒園園長且具有碩士學位。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退休之中小學校長、幼兒園園長且具有碩士學位。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教育部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局、處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  <w:r>
              <w:rPr>
                <w:rFonts w:ascii="標楷體" w:hAnsi="標楷體" w:eastAsia="標楷體"/>
                <w:sz w:val="28"/>
                <w:szCs w:val="28"/>
              </w:rPr>
              <w:t>科長以上且有碩士學位。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現任中小學、幼兒園主任具有碩士學位，且具備</w:t>
            </w:r>
            <w:r>
              <w:rPr>
                <w:rFonts w:eastAsia="標楷體" w:ascii="標楷體" w:hAnsi="標楷體"/>
                <w:sz w:val="28"/>
                <w:szCs w:val="28"/>
              </w:rPr>
              <w:t>10</w:t>
            </w:r>
            <w:r>
              <w:rPr>
                <w:rFonts w:ascii="標楷體" w:hAnsi="標楷體" w:eastAsia="標楷體"/>
                <w:sz w:val="28"/>
                <w:szCs w:val="28"/>
              </w:rPr>
              <w:t>年以上教學經驗。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具專業領域之實務工作、參與競賽或展演創作等表現優異</w:t>
            </w:r>
          </w:p>
        </w:tc>
      </w:tr>
      <w:tr>
        <w:trPr>
          <w:trHeight w:val="1204" w:hRule="atLeast"/>
        </w:trPr>
        <w:tc>
          <w:tcPr>
            <w:tcW w:w="165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可教授科目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可複選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  <w:tc>
          <w:tcPr>
            <w:tcW w:w="6639" w:type="dxa"/>
            <w:gridSpan w:val="4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音樂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美勞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藝術概論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健康與體育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健康教育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民俗體育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雙語教育的教學知能發展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班級經營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國民小學語文教材教法</w:t>
            </w:r>
            <w:r>
              <w:rPr>
                <w:rFonts w:eastAsia="標楷體" w:ascii="標楷體" w:hAnsi="標楷體"/>
                <w:sz w:val="28"/>
                <w:szCs w:val="28"/>
              </w:rPr>
              <w:t>-</w:t>
            </w:r>
            <w:r>
              <w:rPr>
                <w:rFonts w:ascii="標楷體" w:hAnsi="標楷體" w:eastAsia="標楷體"/>
                <w:sz w:val="28"/>
                <w:szCs w:val="28"/>
              </w:rPr>
              <w:t>英語教材教法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國民小學健康與體育教材教法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國民小學藝術與人文教材教法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國民小學教學實習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Arial">
    <w:charset w:val="88"/>
    <w:family w:val="swiss"/>
    <w:pitch w:val="variable"/>
  </w:font>
  <w:font w:name="標楷體">
    <w:charset w:val="01"/>
    <w:family w:val="script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□"/>
      <w:lvlJc w:val="left"/>
      <w:pPr>
        <w:ind w:left="360" w:hanging="360"/>
      </w:pPr>
      <w:rPr>
        <w:rFonts w:ascii="標楷體" w:hAnsi="標楷體" w:cs="標楷體" w:hint="default"/>
        <w:sz w:val="28"/>
        <w:rFonts w:cs="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e7b39"/>
    <w:pPr>
      <w:widowControl w:val="false"/>
      <w:bidi w:val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標楷體" w:hAnsi="標楷體" w:eastAsia="標楷體" w:cs=""/>
      <w:sz w:val="28"/>
    </w:rPr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Arial" w:hAnsi="Arial" w:eastAsia="微軟正黑體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e7b39"/>
    <w:pPr>
      <w:ind w:left="48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e7b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Trio_Office/6.2.8.2$Windows_x86 LibreOffice_project/</Application>
  <Pages>1</Pages>
  <Words>364</Words>
  <Characters>369</Characters>
  <CharactersWithSpaces>369</CharactersWithSpaces>
  <Paragraphs>31</Paragraphs>
  <Company>uTaipei-classroom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2022-08-24T05:42:00Z</dcterms:created>
  <dc:creator>utaipei</dc:creator>
  <dc:description/>
  <dc:language>zh-TW</dc:language>
  <cp:lastModifiedBy>utaipei</cp:lastModifiedBy>
  <dcterms:modified xsi:type="dcterms:W3CDTF">2022-08-24T05:52:00Z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uTaipei-classroom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